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Социально-культурное пространство стран Зарубежной Европы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B2554C" w:rsidR="00A77598" w:rsidRPr="00EA2297" w:rsidRDefault="00EA229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04A1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4A1D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204A1D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204A1D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204A1D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FB0F49D" w:rsidR="004475DA" w:rsidRPr="00EA2297" w:rsidRDefault="00EA229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F9E878" w14:textId="77B3290F" w:rsidR="00204A1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102511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_Toc200102511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3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37580635" w14:textId="206A72F5" w:rsidR="00204A1D" w:rsidRDefault="00383F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12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_Toc200102512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3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46F2E516" w14:textId="28A666D9" w:rsidR="00204A1D" w:rsidRDefault="00383F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13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_Toc200102513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3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6F4B61EB" w14:textId="387026AE" w:rsidR="00204A1D" w:rsidRDefault="00383F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14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_Toc200102514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4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39F867E9" w14:textId="1953C1ED" w:rsidR="00204A1D" w:rsidRDefault="00383F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15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_Toc200102515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6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09B73315" w14:textId="50529875" w:rsidR="00204A1D" w:rsidRDefault="00383F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16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_Toc200102516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6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542F7383" w14:textId="27921318" w:rsidR="00204A1D" w:rsidRDefault="00383F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17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_Toc200102517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6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3B6F3BFC" w14:textId="6FCBDB49" w:rsidR="00204A1D" w:rsidRDefault="00383F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18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_Toc200102518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6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355D12C1" w14:textId="0D668CF9" w:rsidR="00204A1D" w:rsidRDefault="00383F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19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_Toc200102519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7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4EA558A5" w14:textId="245FC8B1" w:rsidR="00204A1D" w:rsidRDefault="00383F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20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_Toc200102520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8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38468650" w14:textId="2AD249B9" w:rsidR="00204A1D" w:rsidRDefault="00383F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21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_Toc200102521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9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049B72C6" w14:textId="5D03100A" w:rsidR="00204A1D" w:rsidRDefault="00383F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22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_Toc200102522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11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5A8EC2E3" w14:textId="6E418909" w:rsidR="00204A1D" w:rsidRDefault="00383F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23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_Toc200102523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11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31D757B5" w14:textId="6BA0DEDF" w:rsidR="00204A1D" w:rsidRDefault="00383F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24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_Toc200102524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11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2D4C7B0B" w14:textId="3AB842B8" w:rsidR="00204A1D" w:rsidRDefault="00383F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25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_Toc200102525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11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6A1928FD" w14:textId="787FCA21" w:rsidR="00204A1D" w:rsidRDefault="00383F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26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_Toc200102526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11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62466380" w14:textId="23EA9AB3" w:rsidR="00204A1D" w:rsidRDefault="00383F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27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_Toc200102527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11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41640D6D" w14:textId="78B5F4EF" w:rsidR="00204A1D" w:rsidRDefault="00383F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2528" w:history="1">
            <w:r w:rsidR="00204A1D" w:rsidRPr="000668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04A1D">
              <w:rPr>
                <w:noProof/>
                <w:webHidden/>
              </w:rPr>
              <w:tab/>
            </w:r>
            <w:r w:rsidR="00204A1D">
              <w:rPr>
                <w:noProof/>
                <w:webHidden/>
              </w:rPr>
              <w:fldChar w:fldCharType="begin"/>
            </w:r>
            <w:r w:rsidR="00204A1D">
              <w:rPr>
                <w:noProof/>
                <w:webHidden/>
              </w:rPr>
              <w:instrText xml:space="preserve"> PAGEREF _Toc200102528 \h </w:instrText>
            </w:r>
            <w:r w:rsidR="00204A1D">
              <w:rPr>
                <w:noProof/>
                <w:webHidden/>
              </w:rPr>
            </w:r>
            <w:r w:rsidR="00204A1D">
              <w:rPr>
                <w:noProof/>
                <w:webHidden/>
              </w:rPr>
              <w:fldChar w:fldCharType="separate"/>
            </w:r>
            <w:r w:rsidR="00204A1D">
              <w:rPr>
                <w:noProof/>
                <w:webHidden/>
              </w:rPr>
              <w:t>11</w:t>
            </w:r>
            <w:r w:rsidR="00204A1D">
              <w:rPr>
                <w:noProof/>
                <w:webHidden/>
              </w:rPr>
              <w:fldChar w:fldCharType="end"/>
            </w:r>
          </w:hyperlink>
        </w:p>
        <w:p w14:paraId="0DD49713" w14:textId="0512D17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1025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Обеспечить как теоретическую подготовку студента по специфике  организации и развития социокультурного пространства , так и достаточный объем фактических знаний по отдельным государствам Зарубежной Европы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1025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Социально-культурное пространство стран Зарубежной Европы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1025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04A1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04A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04A1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04A1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04A1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04A1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4A1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04A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04A1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04A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04A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4A1D">
              <w:rPr>
                <w:rFonts w:ascii="Times New Roman" w:hAnsi="Times New Roman" w:cs="Times New Roman"/>
                <w:lang w:bidi="ru-RU"/>
              </w:rPr>
              <w:t>ПК-1.2 - Умеет анализировать взаимосвязь и взаимовлияние социальных, исторических, политических и экономических факторов развития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04A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4A1D">
              <w:rPr>
                <w:rFonts w:ascii="Times New Roman" w:hAnsi="Times New Roman" w:cs="Times New Roman"/>
              </w:rPr>
              <w:t>особенности социокультурного пространства изучаемого региона с учетом взаимосвязи социальных, исторических, политических и экономических факторов развития стран изучаемого региона</w:t>
            </w:r>
            <w:r w:rsidRPr="00204A1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04A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4A1D">
              <w:rPr>
                <w:rFonts w:ascii="Times New Roman" w:hAnsi="Times New Roman" w:cs="Times New Roman"/>
              </w:rPr>
              <w:t>выявлять основные направления развития и специфику социокультурного пространства через изучение взаимосвязей и взаимовлияния исторических, этнических, культурных и социальных особенностей стран изучаемого региона</w:t>
            </w:r>
            <w:r w:rsidRPr="00204A1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04A1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4A1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4A1D">
              <w:rPr>
                <w:rFonts w:ascii="Times New Roman" w:hAnsi="Times New Roman" w:cs="Times New Roman"/>
              </w:rPr>
              <w:t xml:space="preserve">навыками и методиками анализа  состояния социокультурного пространства изучаемого региона в контексте взаимосвязи социальных, исторических, </w:t>
            </w:r>
            <w:proofErr w:type="spellStart"/>
            <w:r w:rsidR="00FD518F" w:rsidRPr="00204A1D">
              <w:rPr>
                <w:rFonts w:ascii="Times New Roman" w:hAnsi="Times New Roman" w:cs="Times New Roman"/>
              </w:rPr>
              <w:t>политическихи</w:t>
            </w:r>
            <w:proofErr w:type="spellEnd"/>
            <w:r w:rsidR="00FD518F" w:rsidRPr="00204A1D">
              <w:rPr>
                <w:rFonts w:ascii="Times New Roman" w:hAnsi="Times New Roman" w:cs="Times New Roman"/>
              </w:rPr>
              <w:t xml:space="preserve"> экономических факторов развития стран изучаемого региона</w:t>
            </w:r>
            <w:r w:rsidRPr="00204A1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04A1D" w14:paraId="3AF3A09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85918" w14:textId="77777777" w:rsidR="00751095" w:rsidRPr="00204A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</w:rPr>
              <w:t>ПК-2 - Способен осуществлять профессиональную коммуникацию и деловое общение на международном 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E9A4D" w14:textId="77777777" w:rsidR="00751095" w:rsidRPr="00204A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4A1D">
              <w:rPr>
                <w:rFonts w:ascii="Times New Roman" w:hAnsi="Times New Roman" w:cs="Times New Roman"/>
                <w:lang w:bidi="ru-RU"/>
              </w:rPr>
              <w:t>ПК-2.2 - Знает стилистические и жанровые особенности письменных высказываний, основные особенности научного стиля с учетом значения культуры стран Зарубежной Европы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258BC" w14:textId="77777777" w:rsidR="00751095" w:rsidRPr="00204A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4A1D">
              <w:rPr>
                <w:rFonts w:ascii="Times New Roman" w:hAnsi="Times New Roman" w:cs="Times New Roman"/>
              </w:rPr>
              <w:t>Специфику и жанровые особенности литературы стран Зарубежной Европы, включая стиль научного общения как части социокультурного пространства</w:t>
            </w:r>
            <w:r w:rsidRPr="00204A1D">
              <w:rPr>
                <w:rFonts w:ascii="Times New Roman" w:hAnsi="Times New Roman" w:cs="Times New Roman"/>
              </w:rPr>
              <w:t xml:space="preserve"> </w:t>
            </w:r>
          </w:p>
          <w:p w14:paraId="26B2F931" w14:textId="77777777" w:rsidR="00751095" w:rsidRPr="00204A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4A1D">
              <w:rPr>
                <w:rFonts w:ascii="Times New Roman" w:hAnsi="Times New Roman" w:cs="Times New Roman"/>
              </w:rPr>
              <w:t>определять стилистические и жанровые особенности литературы и особенности научного стиля в контексте развития социокультурного пространства стран Зарубежной Европы</w:t>
            </w:r>
            <w:r w:rsidRPr="00204A1D">
              <w:rPr>
                <w:rFonts w:ascii="Times New Roman" w:hAnsi="Times New Roman" w:cs="Times New Roman"/>
              </w:rPr>
              <w:t xml:space="preserve">. </w:t>
            </w:r>
          </w:p>
          <w:p w14:paraId="3B0E9EEC" w14:textId="77777777" w:rsidR="00751095" w:rsidRPr="00204A1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4A1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4A1D">
              <w:rPr>
                <w:rFonts w:ascii="Times New Roman" w:hAnsi="Times New Roman" w:cs="Times New Roman"/>
              </w:rPr>
              <w:t>навыками анализа и интерпретации специфики и жанровых особенностей письменных высказываний в контексте развития социокультурного пространства стран изучаемого региона, а так же основных особенностей научного стиля с учетом значения культуры стран  Зарубежной Европы</w:t>
            </w:r>
            <w:r w:rsidRPr="00204A1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04A1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1025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изучения социокультурного пространства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 "социокультурное пространство"  в современной философской и культурологической литературе. Социо-культурное пространство как часть процессов глобализации и  универсализации современного социума. Социо-культурное пространство как часть процессов регионализации и разнообразия локальных проявлений. Содержание  дефиниций "социальное пространство" и "культурное пространство".  Единство социального и культурного пространства в трудах а. Тойнби, О.Шпенглера, М.Вебера, Л.Н.Гумилева. Понятие "социокультура" и специфика социокультурного взаимодействия по П.Сорокину.Структура социокультурного взаимодействия.  Специфика термина "социально-культурное пространство". Пространственная модель культуры по А.С. Кармину. Основные характеристики социо-культурного пространства". Структура социокультурного пространства: наиболее значимые институты.  Особенности социо-культуного пространства стран Зарубежной Европы . Современная трансформация социо-культурного пространства стран  Зарубежной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C7F7C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3DC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Литература и мифология, как часть социокультурного пространства Зарубежной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1E57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литературного наследия Зарубежной Европы. Мифы и легенды  народов, как отражение социокультурного пространства. Сказки народов Зарубежной Европы.  Влияние культуры народов Зарубежной Европы на Мировую художественную  культуру.  Вклад европейской литературы в мировую художественную культуру. Развитие  книгоиздания в странах Зарубежной Европы и рост мирового интереса к региону и его авторам. Влияние творчества ведущих авторов  Зарубежной Европы на мировую литературу.  Особенности творчества ведущих авторов Зарубежной Европы  в  разные исторические эпохи. Современная литература стран Зарубежной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1FAF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9FBF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813E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41E1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E9BDE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D3CD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Арихтектура, как часть социокультурного пространства Зарубежной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A80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архитектурного наследия  народов Зарубежной Европы. Современная архитектура в странах Зарубежной Европы.  Основные архитектурные стили и их особенности в странах  Зарубежной Европы. Выдающиеся памятники архитектуры в странах Зарубежной Европы. Архитектурные объекты Всемирного Наследия ЮНЕСКО в странах  Зарубежной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723D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A751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DD26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1BFB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60AA3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6B1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Музыка и театр, как часть социокультурного пространства Зарубежной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CFDD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Музыкальное наследие  народов Зарубежной Европы. Развитие музыкальной культуры стран  Зарубежной Европы в разные исторические эпохи.  Выдающиеся музыканты стран Зарубежной Европы разных исторических эпох. Музыкальные стили стран  Зарубежной Европы и их влияние на Мировую художественную культуру. Крупнейшие театры и режиссеры стран Зарубежной Европы и их вклад в мировое театральное искусство. Особенности народной танцевальной культуры в странах Зарубежной Европы.  Развитие балетного и оперного искусства в странах Зарубежной Европы. Влияние европейской рок и поп культуры на развитие социокультурного пространства.  Крупнейшие кинопроекты стран Зарубежной Европы и их влияние на мировой кинематограф. Крупнейшие фестивали театрального, музыкального и киноискусства в Зарубежной Европе и их роль в формировании социокультурного пространства.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7A74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D802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ED57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49C4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5F804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3999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Музеи, как часть социокультурного пространства Зарубежной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780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Музейное наследие в странах Зарубежной Европы . Крупнейшие музеи стран Зарубежной Европы. Особенности музейных собраний западно-европейских стран.  Выставочное пространство  и крупнейшие проекты в странах  Зарубежной Европы. Влияние материального и нематериального наследия  стран зарубежной Европы на современное социокультурное пространство.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7F5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E4B8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78BE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3F7E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1025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1025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A229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04A1D">
              <w:rPr>
                <w:rFonts w:ascii="Times New Roman" w:hAnsi="Times New Roman" w:cs="Times New Roman"/>
                <w:sz w:val="24"/>
                <w:szCs w:val="24"/>
              </w:rPr>
              <w:t xml:space="preserve">Баранова Е.Г. Культура Франции на рубеже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204A1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04A1D">
              <w:rPr>
                <w:rFonts w:ascii="Times New Roman" w:hAnsi="Times New Roman" w:cs="Times New Roman"/>
                <w:sz w:val="24"/>
                <w:szCs w:val="24"/>
              </w:rPr>
              <w:t xml:space="preserve"> веков. учебное пособи для студентов старших курсов.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стер. М. Флинта - 2021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83F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04A1D">
                <w:rPr>
                  <w:color w:val="00008B"/>
                  <w:u w:val="single"/>
                  <w:lang w:val="en-US"/>
                </w:rPr>
                <w:t xml:space="preserve">https://znanium.ru/read?id=374938 </w:t>
              </w:r>
            </w:hyperlink>
          </w:p>
        </w:tc>
      </w:tr>
      <w:tr w:rsidR="00262CF0" w:rsidRPr="007E6725" w14:paraId="48347D6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DF2816" w14:textId="77777777" w:rsidR="00262CF0" w:rsidRPr="00204A1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4A1D">
              <w:rPr>
                <w:rFonts w:ascii="Times New Roman" w:hAnsi="Times New Roman" w:cs="Times New Roman"/>
                <w:sz w:val="24"/>
                <w:szCs w:val="24"/>
              </w:rPr>
              <w:t>Шестаков, В. П.  Философия и культура эпохи Возрождения. Рассвет Европы</w:t>
            </w:r>
            <w:proofErr w:type="gramStart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П. Шестаков. — 2-е изд. — Москва : </w:t>
            </w:r>
            <w:proofErr w:type="gramStart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>, 2025. — 243 с. — (Высшее образование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11CEB9" w14:textId="77777777" w:rsidR="00262CF0" w:rsidRPr="007E6725" w:rsidRDefault="00383F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https://urait.ru/bcode/567338</w:t>
              </w:r>
            </w:hyperlink>
          </w:p>
        </w:tc>
      </w:tr>
      <w:tr w:rsidR="00262CF0" w:rsidRPr="007E6725" w14:paraId="573DDF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BC9FDB" w14:textId="77777777" w:rsidR="00262CF0" w:rsidRPr="00204A1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4A1D">
              <w:rPr>
                <w:rFonts w:ascii="Times New Roman" w:hAnsi="Times New Roman" w:cs="Times New Roman"/>
                <w:sz w:val="24"/>
                <w:szCs w:val="24"/>
              </w:rPr>
              <w:t>Григорьев, А. А.  География культуры</w:t>
            </w:r>
            <w:proofErr w:type="gramStart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Григорьев. — Москва</w:t>
            </w:r>
            <w:proofErr w:type="gramStart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>, 2025. — 372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4D658D" w14:textId="77777777" w:rsidR="00262CF0" w:rsidRPr="007E6725" w:rsidRDefault="00383F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https://urait.ru/bcode/567979</w:t>
              </w:r>
            </w:hyperlink>
          </w:p>
        </w:tc>
      </w:tr>
      <w:tr w:rsidR="00262CF0" w:rsidRPr="007E6725" w14:paraId="379334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C6B9DC" w14:textId="77777777" w:rsidR="00262CF0" w:rsidRPr="00204A1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4A1D">
              <w:rPr>
                <w:rFonts w:ascii="Times New Roman" w:hAnsi="Times New Roman" w:cs="Times New Roman"/>
                <w:sz w:val="24"/>
                <w:szCs w:val="24"/>
              </w:rPr>
              <w:t>Петрович-Белкин, О. К.  История и культура Европы</w:t>
            </w:r>
            <w:proofErr w:type="gramStart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К. Петрович-Белкин. — Москва</w:t>
            </w:r>
            <w:proofErr w:type="gramStart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4A1D">
              <w:rPr>
                <w:rFonts w:ascii="Times New Roman" w:hAnsi="Times New Roman" w:cs="Times New Roman"/>
                <w:sz w:val="24"/>
                <w:szCs w:val="24"/>
              </w:rPr>
              <w:t>, 2025. — 156 с. —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D51BAB" w14:textId="77777777" w:rsidR="00262CF0" w:rsidRPr="007E6725" w:rsidRDefault="00383F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https://urait.ru/bcode/556149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1025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0FF1C3" w14:textId="77777777" w:rsidTr="007B550D">
        <w:tc>
          <w:tcPr>
            <w:tcW w:w="9345" w:type="dxa"/>
          </w:tcPr>
          <w:p w14:paraId="2554FA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C9052A" w14:textId="77777777" w:rsidTr="007B550D">
        <w:tc>
          <w:tcPr>
            <w:tcW w:w="9345" w:type="dxa"/>
          </w:tcPr>
          <w:p w14:paraId="26BAA1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E3EDE41" w14:textId="77777777" w:rsidTr="007B550D">
        <w:tc>
          <w:tcPr>
            <w:tcW w:w="9345" w:type="dxa"/>
          </w:tcPr>
          <w:p w14:paraId="1AD812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Mozilla Firefox</w:t>
            </w:r>
          </w:p>
        </w:tc>
      </w:tr>
      <w:tr w:rsidR="007B550D" w:rsidRPr="007E6725" w14:paraId="6C0D0E20" w14:textId="77777777" w:rsidTr="007B550D">
        <w:tc>
          <w:tcPr>
            <w:tcW w:w="9345" w:type="dxa"/>
          </w:tcPr>
          <w:p w14:paraId="7CE158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D20802" w14:textId="77777777" w:rsidTr="007B550D">
        <w:tc>
          <w:tcPr>
            <w:tcW w:w="9345" w:type="dxa"/>
          </w:tcPr>
          <w:p w14:paraId="4BE3C3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A21CDE" w14:textId="77777777" w:rsidTr="007B550D">
        <w:tc>
          <w:tcPr>
            <w:tcW w:w="9345" w:type="dxa"/>
          </w:tcPr>
          <w:p w14:paraId="438A24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1025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3F2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1025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66102649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04A1D" w14:paraId="386CD73E" w14:textId="77777777" w:rsidTr="00204A1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95C9" w14:textId="77777777" w:rsidR="00204A1D" w:rsidRDefault="00204A1D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F909" w14:textId="77777777" w:rsidR="00204A1D" w:rsidRDefault="00204A1D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04A1D" w14:paraId="79EEDA02" w14:textId="77777777" w:rsidTr="00204A1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3193" w14:textId="77777777" w:rsidR="00204A1D" w:rsidRDefault="00204A1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204A1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BC41" w14:textId="77777777" w:rsidR="00204A1D" w:rsidRDefault="00204A1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04A1D" w14:paraId="2296D352" w14:textId="77777777" w:rsidTr="00204A1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7B1B" w14:textId="77777777" w:rsidR="00204A1D" w:rsidRDefault="00204A1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04A1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04A1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204A1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-450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A8BB" w14:textId="77777777" w:rsidR="00204A1D" w:rsidRDefault="00204A1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04A1D" w14:paraId="3402EB1D" w14:textId="77777777" w:rsidTr="00204A1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ABE9" w14:textId="77777777" w:rsidR="00204A1D" w:rsidRDefault="00204A1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04A1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04A1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C930" w14:textId="77777777" w:rsidR="00204A1D" w:rsidRDefault="00204A1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04A1D" w14:paraId="199DA07E" w14:textId="77777777" w:rsidTr="00204A1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859C" w14:textId="77777777" w:rsidR="00204A1D" w:rsidRDefault="00204A1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04A1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- 24 шт., Интерактивная доска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204A1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OP</w:t>
            </w:r>
            <w:r>
              <w:rPr>
                <w:sz w:val="22"/>
                <w:szCs w:val="22"/>
                <w:lang w:eastAsia="en-US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95DA" w14:textId="77777777" w:rsidR="00204A1D" w:rsidRDefault="00204A1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499A001" w14:textId="77777777" w:rsidR="00204A1D" w:rsidRPr="007E6725" w:rsidRDefault="00204A1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10252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1025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102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1025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4A1D" w14:paraId="18988BA0" w14:textId="77777777" w:rsidTr="00204A1D">
        <w:tc>
          <w:tcPr>
            <w:tcW w:w="562" w:type="dxa"/>
          </w:tcPr>
          <w:p w14:paraId="25FC7670" w14:textId="77777777" w:rsidR="00204A1D" w:rsidRPr="00EA2297" w:rsidRDefault="00204A1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1586E9E" w14:textId="77777777" w:rsidR="00204A1D" w:rsidRDefault="00204A1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1025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04A1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A1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1025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04A1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04A1D" w14:paraId="5A1C9382" w14:textId="77777777" w:rsidTr="00801458">
        <w:tc>
          <w:tcPr>
            <w:tcW w:w="2336" w:type="dxa"/>
          </w:tcPr>
          <w:p w14:paraId="4C518DAB" w14:textId="77777777" w:rsidR="005D65A5" w:rsidRPr="00204A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A1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04A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A1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04A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A1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04A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A1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04A1D" w14:paraId="07658034" w14:textId="77777777" w:rsidTr="00801458">
        <w:tc>
          <w:tcPr>
            <w:tcW w:w="2336" w:type="dxa"/>
          </w:tcPr>
          <w:p w14:paraId="1553D698" w14:textId="78F29BFB" w:rsidR="005D65A5" w:rsidRPr="00204A1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04A1D" w:rsidRDefault="007478E0" w:rsidP="00801458">
            <w:pPr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04A1D" w:rsidRDefault="007478E0" w:rsidP="00801458">
            <w:pPr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04A1D" w:rsidRDefault="007478E0" w:rsidP="00801458">
            <w:pPr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204A1D" w14:paraId="06DC372B" w14:textId="77777777" w:rsidTr="00801458">
        <w:tc>
          <w:tcPr>
            <w:tcW w:w="2336" w:type="dxa"/>
          </w:tcPr>
          <w:p w14:paraId="573A27A5" w14:textId="77777777" w:rsidR="005D65A5" w:rsidRPr="00204A1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0FCB37" w14:textId="77777777" w:rsidR="005D65A5" w:rsidRPr="00204A1D" w:rsidRDefault="007478E0" w:rsidP="00801458">
            <w:pPr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11F3FADD" w14:textId="77777777" w:rsidR="005D65A5" w:rsidRPr="00204A1D" w:rsidRDefault="007478E0" w:rsidP="00801458">
            <w:pPr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7EBA9C1" w14:textId="77777777" w:rsidR="005D65A5" w:rsidRPr="00204A1D" w:rsidRDefault="007478E0" w:rsidP="00801458">
            <w:pPr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204A1D" w14:paraId="25AF82A6" w14:textId="77777777" w:rsidTr="00801458">
        <w:tc>
          <w:tcPr>
            <w:tcW w:w="2336" w:type="dxa"/>
          </w:tcPr>
          <w:p w14:paraId="493D2F3B" w14:textId="77777777" w:rsidR="005D65A5" w:rsidRPr="00204A1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49D6A1" w14:textId="77777777" w:rsidR="005D65A5" w:rsidRPr="00204A1D" w:rsidRDefault="007478E0" w:rsidP="00801458">
            <w:pPr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BBC36A" w14:textId="77777777" w:rsidR="005D65A5" w:rsidRPr="00204A1D" w:rsidRDefault="007478E0" w:rsidP="00801458">
            <w:pPr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44AD0C" w14:textId="77777777" w:rsidR="005D65A5" w:rsidRPr="00204A1D" w:rsidRDefault="007478E0" w:rsidP="00801458">
            <w:pPr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04A1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04A1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102526"/>
      <w:r w:rsidRPr="00204A1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FB535A8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4A1D" w14:paraId="21CE5378" w14:textId="77777777" w:rsidTr="00204A1D">
        <w:tc>
          <w:tcPr>
            <w:tcW w:w="562" w:type="dxa"/>
          </w:tcPr>
          <w:p w14:paraId="53854A04" w14:textId="77777777" w:rsidR="00204A1D" w:rsidRDefault="00204A1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B7565C7" w14:textId="77777777" w:rsidR="00204A1D" w:rsidRDefault="00204A1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D85642" w14:textId="77777777" w:rsidR="00204A1D" w:rsidRPr="00204A1D" w:rsidRDefault="00204A1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04A1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102527"/>
      <w:r w:rsidRPr="00204A1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04A1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04A1D" w14:paraId="0267C479" w14:textId="77777777" w:rsidTr="00801458">
        <w:tc>
          <w:tcPr>
            <w:tcW w:w="2500" w:type="pct"/>
          </w:tcPr>
          <w:p w14:paraId="37F699C9" w14:textId="77777777" w:rsidR="00B8237E" w:rsidRPr="00204A1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A1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04A1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A1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04A1D" w14:paraId="3F240151" w14:textId="77777777" w:rsidTr="00801458">
        <w:tc>
          <w:tcPr>
            <w:tcW w:w="2500" w:type="pct"/>
          </w:tcPr>
          <w:p w14:paraId="61E91592" w14:textId="61A0874C" w:rsidR="00B8237E" w:rsidRPr="00204A1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04A1D" w:rsidRDefault="005C548A" w:rsidP="00801458">
            <w:pPr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04A1D" w14:paraId="00B9F8ED" w14:textId="77777777" w:rsidTr="00801458">
        <w:tc>
          <w:tcPr>
            <w:tcW w:w="2500" w:type="pct"/>
          </w:tcPr>
          <w:p w14:paraId="5933D340" w14:textId="77777777" w:rsidR="00B8237E" w:rsidRPr="00204A1D" w:rsidRDefault="00B8237E" w:rsidP="00801458">
            <w:pPr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43C19E3" w14:textId="77777777" w:rsidR="00B8237E" w:rsidRPr="00204A1D" w:rsidRDefault="005C548A" w:rsidP="00801458">
            <w:pPr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04A1D" w14:paraId="488976DF" w14:textId="77777777" w:rsidTr="00801458">
        <w:tc>
          <w:tcPr>
            <w:tcW w:w="2500" w:type="pct"/>
          </w:tcPr>
          <w:p w14:paraId="798F5F4E" w14:textId="77777777" w:rsidR="00B8237E" w:rsidRPr="00204A1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C4830EC" w14:textId="77777777" w:rsidR="00B8237E" w:rsidRPr="00204A1D" w:rsidRDefault="005C548A" w:rsidP="00801458">
            <w:pPr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04A1D" w14:paraId="6E2DB5AC" w14:textId="77777777" w:rsidTr="00801458">
        <w:tc>
          <w:tcPr>
            <w:tcW w:w="2500" w:type="pct"/>
          </w:tcPr>
          <w:p w14:paraId="5CA21822" w14:textId="77777777" w:rsidR="00B8237E" w:rsidRPr="00204A1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5184C95C" w14:textId="77777777" w:rsidR="00B8237E" w:rsidRPr="00204A1D" w:rsidRDefault="005C548A" w:rsidP="00801458">
            <w:pPr>
              <w:rPr>
                <w:rFonts w:ascii="Times New Roman" w:hAnsi="Times New Roman" w:cs="Times New Roman"/>
              </w:rPr>
            </w:pPr>
            <w:r w:rsidRPr="00204A1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204A1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1025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4D2E83" w14:textId="77777777" w:rsidR="00383F2C" w:rsidRDefault="00383F2C" w:rsidP="00315CA6">
      <w:pPr>
        <w:spacing w:after="0" w:line="240" w:lineRule="auto"/>
      </w:pPr>
      <w:r>
        <w:separator/>
      </w:r>
    </w:p>
  </w:endnote>
  <w:endnote w:type="continuationSeparator" w:id="0">
    <w:p w14:paraId="5B511670" w14:textId="77777777" w:rsidR="00383F2C" w:rsidRDefault="00383F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800300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29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D4750E" w14:textId="77777777" w:rsidR="00383F2C" w:rsidRDefault="00383F2C" w:rsidP="00315CA6">
      <w:pPr>
        <w:spacing w:after="0" w:line="240" w:lineRule="auto"/>
      </w:pPr>
      <w:r>
        <w:separator/>
      </w:r>
    </w:p>
  </w:footnote>
  <w:footnote w:type="continuationSeparator" w:id="0">
    <w:p w14:paraId="7C3F8254" w14:textId="77777777" w:rsidR="00383F2C" w:rsidRDefault="00383F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4A1D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3F2C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74C8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2297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0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33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374938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5614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797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D67692-6599-4DF7-8CE0-4C488D616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3398</Words>
  <Characters>19372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